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Puerto Rico</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Protected Interests in its Confidential Information, customer and business-partner relationships, workforce stability, and goodwill.</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means information that qualifies as a trade secret under applicable law.</w:t>
      </w:r>
    </w:p>
    <w:p>
      <w:pPr>
        <w:pStyle w:val="OABody"/>
        <w:keepNext/>
        <w:numPr>
          <w:ilvl w:val="0"/>
          <w:numId w:val="1"/>
        </w:numPr>
        <w:spacing w:before="320" w:after="120" w:line="340" w:lineRule="auto"/>
        <w:jc w:val="left"/>
      </w:pPr>
      <w:r>
        <w:rPr>
          <w:b/>
          <w:bCs/>
        </w:rPr>
        <w:t xml:space="preserve">Timing and Employee Acknowledgements</w:t>
      </w:r>
    </w:p>
    <w:p>
      <w:pPr>
        <w:pStyle w:val="OABody"/>
        <w:spacing w:before="0" w:after="120" w:line="340" w:lineRule="auto"/>
        <w:ind w:left="720"/>
      </w:pPr>
      <w:r>
        <w:t xml:space="preserve">Employee acknowledges that each restriction is limited to activities similar to those Employee performed for Employer and is no broader than necessary to protect Employer's Protected Interests. Employee acknowledges having had the opportunity to consult with independent legal counsel before signing this agreement.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for the Trade Secrets Duration specified in Cover Terms, to the extent the information remains a trade secret. Employee's obligations regarding other Confidential Information continue for the Other Confidential Information Duration specified in Cover Terms.</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This covenant does not prohibit Employee from accepting or servicing business from a Covered Customer who initiates contact without solicitation by Employee.</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who initiates contact, subject to applicable law.</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subject to applicable law.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subject to applicable law.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If Employer prevails in any action to enforce this agreement, Employee must reimburse Employer's reasonable attorney's fees and costs.</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for the Trade Secrets Duration specified in Cover Terms to the extent they relate to trade secrets, and for the Other Confidential Information Duration specified in Cover Terms for other Confidential Information.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Disputes will be resolved in the courts of the Governing Law state, subject to non-waivable rights under applicable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(Puerto Rico) (v2.0).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(Puerto Rico) (v2.0).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(Puerto Rico) (v2.0).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