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Puerto Rico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customer and business-partner relationships,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each restriction is limited to activities similar to those Employee performed for Employer and is no broader than necessary to protect Employer's Protected Interests.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specified in Cover Terms, to the extent the information remains a trade secret. Employee's obligations regarding other Confidential Information continue for the Other Confidential Information Duration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accepting or servicing business from a Covered Customer who initiates contact without solicitation by Employee.</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who initiates contact, subject to applicable law.</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subject to applicable law.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subject to applicable law.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If Employer prevails in any action to enforce this agreement, Employee must reimburse Employer's reasonable attorney's fees and costs.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(Puerto Rico) (v2.0).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